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left"/>
        <w:rPr>
          <w:rFonts w:ascii="Cormorant" w:hAnsi="Cormorant"/>
          <w:b w:val="1"/>
          <w:i w:val="0"/>
          <w:caps w:val="0"/>
          <w:strike w:val="0"/>
          <w:color w:val="474747"/>
          <w:spacing w:val="0"/>
          <w:sz w:val="28"/>
          <w:u/>
        </w:rPr>
      </w:pPr>
      <w:r>
        <w:rPr>
          <w:rFonts w:ascii="Cormorant" w:hAnsi="Cormorant"/>
          <w:b w:val="1"/>
          <w:i w:val="0"/>
          <w:caps w:val="0"/>
          <w:strike w:val="0"/>
          <w:color w:val="474747"/>
          <w:spacing w:val="0"/>
          <w:sz w:val="28"/>
          <w:u/>
        </w:rPr>
        <w:t xml:space="preserve">Предоставление </w:t>
      </w:r>
      <w:r>
        <w:rPr>
          <w:rFonts w:ascii="Cormorant" w:hAnsi="Cormorant"/>
          <w:b w:val="1"/>
          <w:i w:val="0"/>
          <w:caps w:val="0"/>
          <w:strike w:val="0"/>
          <w:color w:val="474747"/>
          <w:spacing w:val="0"/>
          <w:sz w:val="28"/>
          <w:u/>
        </w:rPr>
        <w:t>семьям мобилизованных граждан услуг в сфере образования</w:t>
      </w:r>
    </w:p>
    <w:p w14:paraId="02000000">
      <w:pPr>
        <w:spacing w:after="0" w:before="0"/>
        <w:ind w:firstLine="0" w:left="0" w:right="0"/>
        <w:jc w:val="left"/>
        <w:rPr>
          <w:rFonts w:ascii="Cormorant" w:hAnsi="Cormorant"/>
          <w:b w:val="1"/>
          <w:i w:val="0"/>
          <w:caps w:val="0"/>
          <w:strike w:val="0"/>
          <w:color w:val="474747"/>
          <w:spacing w:val="0"/>
          <w:sz w:val="28"/>
          <w:u/>
        </w:rPr>
      </w:pPr>
    </w:p>
    <w:p w14:paraId="03000000">
      <w:pPr>
        <w:pStyle w:val="Style_1"/>
        <w:rPr>
          <w:rFonts w:ascii="Cormorant" w:hAnsi="Cormorant"/>
          <w:sz w:val="28"/>
        </w:rPr>
      </w:pPr>
      <w:r>
        <w:rPr>
          <w:rFonts w:ascii="Cormorant" w:hAnsi="Cormorant"/>
          <w:b w:val="0"/>
          <w:i w:val="0"/>
          <w:caps w:val="0"/>
          <w:strike w:val="0"/>
          <w:color w:val="474747"/>
          <w:spacing w:val="0"/>
          <w:sz w:val="28"/>
          <w:u/>
          <w:shd w:fill="F7F7F7" w:val="clear"/>
        </w:rPr>
        <w:t>Согласно постановлению Губернатора Курской области от 13.10.2022 № 298-пг «О дополнительных мерах социальной поддержки семьям лиц, призванных на военную службу по мобилизации»  семьям военнослужащих,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ор</w:t>
      </w:r>
      <w:r>
        <w:rPr>
          <w:rFonts w:ascii="Cormorant" w:hAnsi="Cormorant"/>
          <w:sz w:val="28"/>
        </w:rPr>
        <w:t>ганам местного самоуправления муниципальных районов и городских округов рекомендовано обеспечить:</w:t>
      </w:r>
    </w:p>
    <w:p w14:paraId="04000000">
      <w:pPr>
        <w:pStyle w:val="Style_1"/>
        <w:rPr>
          <w:rFonts w:ascii="Cormorant" w:hAnsi="Cormorant"/>
          <w:sz w:val="28"/>
        </w:rPr>
      </w:pPr>
    </w:p>
    <w:p w14:paraId="05000000">
      <w:pPr>
        <w:pStyle w:val="Style_1"/>
        <w:rPr>
          <w:rFonts w:ascii="Cormorant" w:hAnsi="Cormorant"/>
          <w:sz w:val="28"/>
        </w:rPr>
      </w:pPr>
      <w:r>
        <w:rPr>
          <w:rFonts w:ascii="Cormorant" w:hAnsi="Cormorant"/>
          <w:b w:val="0"/>
          <w:i w:val="0"/>
          <w:caps w:val="0"/>
          <w:strike w:val="0"/>
          <w:color w:val="474747"/>
          <w:spacing w:val="0"/>
          <w:sz w:val="28"/>
          <w:u/>
          <w:shd w:fill="F7F7F7" w:val="clear"/>
        </w:rPr>
        <w:t>- создание межведомственной комиссии по вопросам оказания поддержки семьям лиц, призванных на военную службу по мобилизации;</w:t>
      </w:r>
    </w:p>
    <w:p w14:paraId="06000000">
      <w:pPr>
        <w:pStyle w:val="Style_1"/>
        <w:rPr>
          <w:rFonts w:ascii="Cormorant" w:hAnsi="Cormorant"/>
          <w:sz w:val="28"/>
        </w:rPr>
      </w:pPr>
      <w:r>
        <w:rPr>
          <w:rFonts w:ascii="Cormorant" w:hAnsi="Cormorant"/>
          <w:sz w:val="28"/>
        </w:rPr>
        <w:br/>
      </w:r>
      <w:r>
        <w:rPr>
          <w:rFonts w:ascii="Cormorant" w:hAnsi="Cormorant"/>
          <w:b w:val="0"/>
          <w:i w:val="0"/>
          <w:caps w:val="0"/>
          <w:strike w:val="0"/>
          <w:color w:val="474747"/>
          <w:spacing w:val="0"/>
          <w:sz w:val="28"/>
          <w:u/>
          <w:shd w:fill="F7F7F7" w:val="clear"/>
        </w:rPr>
        <w:t>- направление во внеочередном порядке детей по достижении ими возраста полутора лет в муниципальные образовательные организации, предоставляющие дошкольное образование;</w:t>
      </w:r>
    </w:p>
    <w:p w14:paraId="07000000">
      <w:pPr>
        <w:pStyle w:val="Style_1"/>
        <w:rPr>
          <w:rFonts w:ascii="Cormorant" w:hAnsi="Cormorant"/>
          <w:sz w:val="28"/>
        </w:rPr>
      </w:pPr>
      <w:r>
        <w:rPr>
          <w:rFonts w:ascii="Cormorant" w:hAnsi="Cormorant"/>
          <w:sz w:val="28"/>
        </w:rPr>
        <w:br/>
      </w:r>
      <w:r>
        <w:rPr>
          <w:rFonts w:ascii="Cormorant" w:hAnsi="Cormorant"/>
          <w:b w:val="0"/>
          <w:i w:val="0"/>
          <w:caps w:val="0"/>
          <w:strike w:val="0"/>
          <w:color w:val="474747"/>
          <w:spacing w:val="0"/>
          <w:sz w:val="28"/>
          <w:u/>
          <w:shd w:fill="F7F7F7" w:val="clear"/>
        </w:rPr>
        <w:t>- предоставление внеочередного права на перевод ребенка в другую, наиболее приближенную к месту жительства семьи, муниципальную образовательную организацию, предоставляющую общее образование;</w:t>
      </w:r>
    </w:p>
    <w:p w14:paraId="08000000">
      <w:pPr>
        <w:pStyle w:val="Style_1"/>
        <w:rPr>
          <w:rFonts w:ascii="Cormorant" w:hAnsi="Cormorant"/>
          <w:sz w:val="28"/>
        </w:rPr>
      </w:pPr>
      <w:r>
        <w:rPr>
          <w:rFonts w:ascii="Cormorant" w:hAnsi="Cormorant"/>
          <w:sz w:val="28"/>
        </w:rPr>
        <w:br/>
      </w:r>
      <w:r>
        <w:rPr>
          <w:rFonts w:ascii="Cormorant" w:hAnsi="Cormorant"/>
          <w:b w:val="0"/>
          <w:i w:val="0"/>
          <w:caps w:val="0"/>
          <w:strike w:val="0"/>
          <w:color w:val="474747"/>
          <w:spacing w:val="0"/>
          <w:sz w:val="28"/>
          <w:u/>
          <w:shd w:fill="F7F7F7" w:val="clear"/>
        </w:rPr>
        <w:t>- освобождение от платы, взимаемой за присмотр и уход за детьми в муниципальных образовательных организациях, реализующих образовательную программу дошкольного образования;</w:t>
      </w:r>
    </w:p>
    <w:p w14:paraId="09000000">
      <w:pPr>
        <w:pStyle w:val="Style_1"/>
        <w:rPr>
          <w:rFonts w:ascii="Cormorant" w:hAnsi="Cormorant"/>
          <w:sz w:val="28"/>
        </w:rPr>
      </w:pPr>
      <w:r>
        <w:rPr>
          <w:rFonts w:ascii="Cormorant" w:hAnsi="Cormorant"/>
          <w:sz w:val="28"/>
        </w:rPr>
        <w:br/>
      </w:r>
      <w:r>
        <w:rPr>
          <w:rFonts w:ascii="Cormorant" w:hAnsi="Cormorant"/>
          <w:b w:val="0"/>
          <w:i w:val="0"/>
          <w:caps w:val="0"/>
          <w:strike w:val="0"/>
          <w:color w:val="474747"/>
          <w:spacing w:val="0"/>
          <w:sz w:val="28"/>
          <w:u/>
          <w:shd w:fill="F7F7F7" w:val="clear"/>
        </w:rPr>
        <w:t>- предоставление бесплатного двухразового горячего питания (завтрак, обед) учащимся 1 - 11-х классов в муниципальных образовательных организациях;</w:t>
      </w:r>
    </w:p>
    <w:p w14:paraId="0A000000">
      <w:pPr>
        <w:pStyle w:val="Style_1"/>
        <w:rPr>
          <w:rFonts w:ascii="Cormorant" w:hAnsi="Cormorant"/>
          <w:sz w:val="28"/>
        </w:rPr>
      </w:pPr>
      <w:r>
        <w:rPr>
          <w:rFonts w:ascii="Cormorant" w:hAnsi="Cormorant"/>
          <w:sz w:val="28"/>
        </w:rPr>
        <w:br/>
      </w:r>
      <w:r>
        <w:rPr>
          <w:rFonts w:ascii="Cormorant" w:hAnsi="Cormorant"/>
          <w:b w:val="0"/>
          <w:i w:val="0"/>
          <w:caps w:val="0"/>
          <w:strike w:val="0"/>
          <w:color w:val="474747"/>
          <w:spacing w:val="0"/>
          <w:sz w:val="28"/>
          <w:u/>
          <w:shd w:fill="F7F7F7" w:val="clear"/>
        </w:rPr>
        <w:t>- зачисление в первоочередном порядке в группы продленного дня учащихся 1 - 6-х классов, обучающихся в муниципальных образовательных организациях, и освобождение от платы, взимаемой за присмотр и уход за детьми в группах продленного дня, при посещении таких групп;</w:t>
      </w:r>
    </w:p>
    <w:p w14:paraId="0B000000">
      <w:pPr>
        <w:pStyle w:val="Style_1"/>
        <w:rPr>
          <w:rFonts w:ascii="Cormorant" w:hAnsi="Cormorant"/>
          <w:sz w:val="28"/>
        </w:rPr>
      </w:pPr>
      <w:r>
        <w:rPr>
          <w:rFonts w:ascii="Cormorant" w:hAnsi="Cormorant"/>
          <w:sz w:val="28"/>
        </w:rPr>
        <w:br/>
      </w:r>
      <w:r>
        <w:rPr>
          <w:rFonts w:ascii="Cormorant" w:hAnsi="Cormorant"/>
          <w:b w:val="0"/>
          <w:i w:val="0"/>
          <w:caps w:val="0"/>
          <w:strike w:val="0"/>
          <w:color w:val="474747"/>
          <w:spacing w:val="0"/>
          <w:sz w:val="28"/>
          <w:u/>
          <w:shd w:fill="F7F7F7" w:val="clear"/>
        </w:rPr>
        <w:t>- предоставление детям бесплатного посещения занятий (кружки, секции и иные подобные занятия) по дополнительным общеобразовательным программам.</w:t>
      </w:r>
    </w:p>
    <w:p w14:paraId="0C000000">
      <w:pPr>
        <w:pStyle w:val="Style_1"/>
        <w:rPr>
          <w:rFonts w:ascii="Cormorant" w:hAnsi="Cormorant"/>
          <w:b w:val="0"/>
          <w:i w:val="0"/>
          <w:caps w:val="0"/>
          <w:strike w:val="0"/>
          <w:color w:val="000000"/>
          <w:spacing w:val="0"/>
          <w:sz w:val="28"/>
          <w:u/>
        </w:rPr>
      </w:pPr>
      <w:r>
        <w:rPr>
          <w:rFonts w:ascii="Cormorant" w:hAnsi="Cormorant"/>
          <w:sz w:val="28"/>
        </w:rPr>
        <w:br/>
      </w:r>
      <w:r>
        <w:rPr>
          <w:rFonts w:ascii="Cormorant" w:hAnsi="Cormorant"/>
          <w:sz w:val="28"/>
        </w:rPr>
        <w:br/>
      </w:r>
      <w:r>
        <w:rPr>
          <w:rFonts w:ascii="Cormorant" w:hAnsi="Cormorant"/>
          <w:sz w:val="28"/>
        </w:rPr>
        <w:t xml:space="preserve">Для уточнения по предоставлению услуг можно обратиться в </w:t>
      </w:r>
      <w:r>
        <w:rPr>
          <w:rFonts w:ascii="Cormorant" w:hAnsi="Cormorant"/>
          <w:b w:val="0"/>
          <w:i w:val="0"/>
          <w:caps w:val="0"/>
          <w:strike w:val="0"/>
          <w:color w:val="000000"/>
          <w:spacing w:val="0"/>
          <w:sz w:val="28"/>
          <w:u/>
        </w:rPr>
        <w:fldChar w:fldCharType="begin"/>
      </w:r>
      <w:r>
        <w:rPr>
          <w:rFonts w:ascii="Cormorant" w:hAnsi="Cormorant"/>
          <w:b w:val="0"/>
          <w:i w:val="0"/>
          <w:caps w:val="0"/>
          <w:strike w:val="0"/>
          <w:color w:val="000000"/>
          <w:spacing w:val="0"/>
          <w:sz w:val="28"/>
          <w:u/>
        </w:rPr>
        <w:instrText>HYPERLINK "http://www.komobr46.ru/sistema-obrazovaniya/munitsipalnye-organy-upravleniya-obrazovaniem.html"</w:instrText>
      </w:r>
      <w:r>
        <w:rPr>
          <w:rFonts w:ascii="Cormorant" w:hAnsi="Cormorant"/>
          <w:b w:val="0"/>
          <w:i w:val="0"/>
          <w:caps w:val="0"/>
          <w:strike w:val="0"/>
          <w:color w:val="000000"/>
          <w:spacing w:val="0"/>
          <w:sz w:val="28"/>
          <w:u/>
        </w:rPr>
        <w:fldChar w:fldCharType="separate"/>
      </w:r>
      <w:r>
        <w:rPr>
          <w:rFonts w:ascii="Cormorant" w:hAnsi="Cormorant"/>
          <w:b w:val="0"/>
          <w:i w:val="0"/>
          <w:caps w:val="0"/>
          <w:strike w:val="0"/>
          <w:color w:val="000000"/>
          <w:spacing w:val="0"/>
          <w:sz w:val="28"/>
          <w:u/>
        </w:rPr>
        <w:t>муниципальные органы управления образованием</w:t>
      </w:r>
      <w:r>
        <w:rPr>
          <w:rFonts w:ascii="Cormorant" w:hAnsi="Cormorant"/>
          <w:b w:val="0"/>
          <w:i w:val="0"/>
          <w:caps w:val="0"/>
          <w:strike w:val="0"/>
          <w:color w:val="000000"/>
          <w:spacing w:val="0"/>
          <w:sz w:val="28"/>
          <w:u/>
        </w:rPr>
        <w:fldChar w:fldCharType="end"/>
      </w:r>
      <w:r>
        <w:rPr>
          <w:rFonts w:ascii="Cormorant" w:hAnsi="Cormorant"/>
          <w:sz w:val="28"/>
        </w:rPr>
        <w:t xml:space="preserve">. Контактные данные размещены на сайте комитета образования </w:t>
      </w:r>
      <w:r>
        <w:rPr>
          <w:rFonts w:ascii="Cormorant" w:hAnsi="Cormorant"/>
          <w:b w:val="0"/>
          <w:i w:val="0"/>
          <w:caps w:val="0"/>
          <w:strike w:val="0"/>
          <w:color w:val="000000"/>
          <w:spacing w:val="0"/>
          <w:sz w:val="28"/>
          <w:u/>
        </w:rPr>
        <w:t xml:space="preserve">и науки Курской области по ссылке: </w:t>
      </w:r>
      <w:r>
        <w:rPr>
          <w:rFonts w:ascii="Cormorant" w:hAnsi="Cormorant"/>
          <w:sz w:val="28"/>
        </w:rPr>
        <w:t>http://www.komobr46.ru/sistema-obrazovaniya/munitsipalnye-organy-upravleniya-obrazovaniem.html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2022-11-01T15:17:31Z</dcterms:modified>
</cp:coreProperties>
</file>